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民政部关于贯彻落实《中华人民共和国民法典》中有关婚姻登记规定的通知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各省、自治区、直辖市民政厅（局），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各计划单列市民政局，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新疆生产建设兵团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民政局：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《中华人民共和国民法典》（以下简称《民法典》）将于2021年1月1日起施行。根据《民法典》规定，对婚姻登记有关程序等作出如下调整：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一、婚姻登记机关不再受理因胁迫结婚请求撤销业务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《民法典》第一千零五十二条第一款规定:“因胁迫结婚的，受胁迫的一方可以向人民法院请求撤销婚姻。”因此，婚姻登记机关不再受理因胁迫结婚的撤销婚姻申请，《婚姻登记工作规范》第四条第三款、第五章废止，删除第十四条第（五）项中“及可撤销婚姻”、第二十五条第（二）项中“撤销受胁迫婚姻”及第七十二条第（二）项中“撤销婚姻”表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二、调整离婚登记程序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根据《民法典》第一千零七十六条、第一千零七十七条和第一千零七十八条规定，离婚登记按如下程序办理：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（一）申请。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夫妻双方自愿离婚的，应当签订书面离婚协议，共同到有管辖权的婚姻登记机关提出申请，并提供以下证件和证明材料：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eastAsia="zh-CN"/>
        </w:rPr>
        <w:t>1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/>
        </w:rPr>
        <w:t>内地婚姻登记机关或者中国驻外使（领）馆颁发的结婚证；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2.符合《婚姻登记工作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规范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第二十九条至第三十五条规定的有效身份证件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3.在婚姻登记机关现场填写的《离婚登记申请书》。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（二）受理。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婚姻登记机关按照《婚姻登记工作规范》有关规定对当事人提交的上述材料进行初审。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申请办理离婚登记的当事人有一本结婚证丢失的，当事人应当书面声明遗失，婚姻登记机关可以根据另一本结婚证受理离婚登记申请；申请办理离婚登记的当事人两本结婚证都丢失的，当事人应当书面声明结婚证遗失并提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none"/>
          <w:lang w:val="en-US" w:eastAsia="zh-CN"/>
        </w:rPr>
        <w:t>加盖查档专用章的结婚登记档案复印件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，婚姻登记机关可根据当事人提供的上述材料受理离婚登记申请。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婚姻登记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机关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对当事人提交的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证件和证明材料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初审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无误后，发给《离婚登记申请受理回执单》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不符合离婚登记申请条件的，不予受理。当事人要求出具《不予受理离婚登记申请告知书》的，应当出具。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756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（三）冷静期。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自婚姻登记机关收到离婚登记申请并向当事人发放《离婚登记申请受理回执单》之日起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三十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婚姻登记机关收到离婚登记申请之日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的次日开始计算期间，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期间的最后一日是法定休假日的，以法定休假日结束的次日为期间的最后一日），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任何一方不愿意离婚的，可以持本人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有效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身份证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和《离婚登记申请受理回执单》（遗失的可不提供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，但需书面说明情况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），向受理离婚登记申请的婚姻登记机关撤回离婚登记申请，并亲自填写《撤回离婚登记申请书》。经婚姻登记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机关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核实无误后，发给《撤回离婚登记申请确认单》，并将《离婚登记申请书》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《撤回离婚登记申请书》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《撤回离婚登记申请确认单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（存根联）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并存档。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自离婚冷静期届满后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三十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（自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冷静期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届满日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次日开始计算期间，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期间的最后一日是法定休假日的，以法定休假日结束的次日为期间的最后一日）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，双方未共同到婚姻登记机关申请发给离婚证的，视为撤回离婚登记申请。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（四）审查。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自离婚冷静期届满后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三十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日内（自冷静期届满日的次日开始计算期间，期间的最后一日是法定休假日的，以法定休假日结束的次日为期间的最后一日），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双方当事人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应当持《婚姻登记工作规范》第五十五条第（四）至（七）项规定的证件和材料，</w:t>
      </w:r>
      <w:r>
        <w:rPr>
          <w:rFonts w:hint="eastAsia" w:ascii="仿宋_GB2312" w:hAnsi="仿宋_GB2312" w:eastAsia="仿宋_GB2312" w:cs="仿宋_GB2312"/>
          <w:sz w:val="32"/>
          <w:szCs w:val="32"/>
        </w:rPr>
        <w:t>共同到婚姻登记机关申请发给离婚证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婚姻登记机关按照《婚姻登记工作规范》第五十六条和第五十七条规定的程序和条件执行和审查。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婚姻登记机关对不符合离婚登记条件的，不予办理。当事人要求出具《不予办理离婚登记告知书》的，应当出具。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（五）登记（发证）。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婚姻登记机关按照《婚姻登记工作规范》第五十八条至六十条规定，予以登记，发给离婚证。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离婚协议书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一式三份，男女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双方各一份并自行保存，婚姻登记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机关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存档一份。婚姻登记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机关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在当事人持有的两份离婚协议书上加盖“此件与存档件一致，涂改无效。××××婚姻登记处××××年××月××日”的长方形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红色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印章并填写日期。多页离婚协议书同时在骑缝处加盖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此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印章，骑缝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不填写日期。当事人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亲自签订的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离婚协议书原件存档。婚姻登记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机关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存档的离婚协议书加盖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××××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婚姻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登记处存档件××××年××月××日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”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的长方形红色印章并填写日期。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eastAsia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 xml:space="preserve">    三、离婚登记档案归档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婚姻登记机关应当按照《婚姻登记档案管理办法》规定建立离婚登记档案，形成电子档案。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归档材料应当增加离婚登记申请环节所有材料（包括撤回离婚登记申请和视为撤回离婚登记申请的所有材料）。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四、工作要求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（一）加强宣传培训。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要将本《通知》纳入信息公开的范围，将更新后的婚姻登记相关规定和工作程序及时在相关网站、婚姻登记场所公开，让群众知悉婚姻登记的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工作流程和工作要求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，最大限度做到便民利民。要抓紧开展教育培训工作，使婚姻登记员及时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掌握《通知》的各项规定和要求，确保婚姻登记工作依法依规开展。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（二）做好配套衔接。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加快推进本地区相关配套制度的“废改立”工作，确保与本《通知》的规定相一致。做好婚姻登记信息系统的升级，及时将离婚登记的申请、撤回等环节纳入信息系统，确保与婚姻登记程序有效衔接。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32"/>
          <w:szCs w:val="32"/>
          <w:lang w:val="en-US" w:eastAsia="zh-CN"/>
        </w:rPr>
        <w:t>（三）强化风险防控。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要做好分析研判，对《通知》实施过程中可能出现的风险和问题要有应对措施，确保矛盾问题得到及时处置。要健全请示报告制度，在《通知》执行过程中遇到的重要问题和有关情况，及时报告民政部。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本通知自2021年1月1日起施行。《民政部关于印发&lt;婚姻登记工作规范&gt;的通知》（民发〔2015〕230号）中与本《通知》不一致的，以本《通知》为准。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/>
        <w:jc w:val="both"/>
        <w:textAlignment w:val="auto"/>
        <w:outlineLvl w:val="9"/>
      </w:pPr>
    </w:p>
    <w:sectPr>
      <w:headerReference r:id="rId3" w:type="default"/>
      <w:footerReference r:id="rId4" w:type="default"/>
      <w:pgSz w:w="11906" w:h="16838"/>
      <w:pgMar w:top="2098" w:right="1531" w:bottom="1559" w:left="1531" w:header="992" w:footer="1474" w:gutter="0"/>
      <w:paperSrc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汉仪仿宋简">
    <w:altName w:val="仿宋"/>
    <w:panose1 w:val="02010604000101010101"/>
    <w:charset w:val="86"/>
    <w:family w:val="auto"/>
    <w:pitch w:val="default"/>
    <w:sig w:usb0="00000001" w:usb1="080E0800" w:usb2="00000002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617617"/>
    <w:rsid w:val="002822AE"/>
    <w:rsid w:val="002B60C8"/>
    <w:rsid w:val="00350C15"/>
    <w:rsid w:val="003B343A"/>
    <w:rsid w:val="008969C3"/>
    <w:rsid w:val="00AF1552"/>
    <w:rsid w:val="00BA486A"/>
    <w:rsid w:val="01AC2BC6"/>
    <w:rsid w:val="09EC01AF"/>
    <w:rsid w:val="0A514C6D"/>
    <w:rsid w:val="0DAB6074"/>
    <w:rsid w:val="0EA86214"/>
    <w:rsid w:val="1067648E"/>
    <w:rsid w:val="11F12D58"/>
    <w:rsid w:val="15BF51BB"/>
    <w:rsid w:val="15FA32AC"/>
    <w:rsid w:val="19201045"/>
    <w:rsid w:val="1A2566F4"/>
    <w:rsid w:val="1BC82F22"/>
    <w:rsid w:val="1ECE2E00"/>
    <w:rsid w:val="1EED1AE6"/>
    <w:rsid w:val="215B13ED"/>
    <w:rsid w:val="21F31F99"/>
    <w:rsid w:val="22931946"/>
    <w:rsid w:val="235C138F"/>
    <w:rsid w:val="27436777"/>
    <w:rsid w:val="27482BFF"/>
    <w:rsid w:val="27DF392D"/>
    <w:rsid w:val="29295ED8"/>
    <w:rsid w:val="2AEA3FBC"/>
    <w:rsid w:val="2F5603B6"/>
    <w:rsid w:val="301574EF"/>
    <w:rsid w:val="318A1426"/>
    <w:rsid w:val="328D33FB"/>
    <w:rsid w:val="33292380"/>
    <w:rsid w:val="34787BBB"/>
    <w:rsid w:val="36EB1726"/>
    <w:rsid w:val="37040FB9"/>
    <w:rsid w:val="38F6004C"/>
    <w:rsid w:val="394965B2"/>
    <w:rsid w:val="3A1A01DB"/>
    <w:rsid w:val="3D8B445A"/>
    <w:rsid w:val="3E49000A"/>
    <w:rsid w:val="3F2D296A"/>
    <w:rsid w:val="40674EB6"/>
    <w:rsid w:val="40B119EC"/>
    <w:rsid w:val="41F14DD8"/>
    <w:rsid w:val="441274D3"/>
    <w:rsid w:val="47DA07EA"/>
    <w:rsid w:val="4A117E90"/>
    <w:rsid w:val="4AB91780"/>
    <w:rsid w:val="4F905399"/>
    <w:rsid w:val="52F07573"/>
    <w:rsid w:val="53932FAA"/>
    <w:rsid w:val="576125E8"/>
    <w:rsid w:val="584B67ED"/>
    <w:rsid w:val="59774954"/>
    <w:rsid w:val="59A96587"/>
    <w:rsid w:val="5C4742D7"/>
    <w:rsid w:val="5F0637D7"/>
    <w:rsid w:val="5F4C10D1"/>
    <w:rsid w:val="60030685"/>
    <w:rsid w:val="60517F77"/>
    <w:rsid w:val="615A0E42"/>
    <w:rsid w:val="62001A55"/>
    <w:rsid w:val="62F0715F"/>
    <w:rsid w:val="63153B1C"/>
    <w:rsid w:val="66383096"/>
    <w:rsid w:val="679B4F4C"/>
    <w:rsid w:val="68CA670F"/>
    <w:rsid w:val="694641FE"/>
    <w:rsid w:val="6A8D47D1"/>
    <w:rsid w:val="6D6548D5"/>
    <w:rsid w:val="6DD162BD"/>
    <w:rsid w:val="77BF3706"/>
    <w:rsid w:val="7A617A09"/>
    <w:rsid w:val="7DD41F5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Style w:val="6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iPriority w:val="0"/>
    <w:pPr>
      <w:jc w:val="left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7">
    <w:name w:val="文件"/>
    <w:basedOn w:val="1"/>
    <w:qFormat/>
    <w:uiPriority w:val="0"/>
    <w:pPr>
      <w:adjustRightInd w:val="0"/>
      <w:snapToGrid w:val="0"/>
      <w:spacing w:line="288" w:lineRule="auto"/>
      <w:ind w:firstLine="658"/>
      <w:textAlignment w:val="baseline"/>
    </w:pPr>
    <w:rPr>
      <w:rFonts w:ascii="汉仪仿宋简" w:eastAsia="汉仪仿宋简"/>
      <w:snapToGrid w:val="0"/>
      <w:spacing w:val="-3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Pages>16</Pages>
  <Words>3994</Words>
  <Characters>4992</Characters>
  <Lines>1</Lines>
  <Paragraphs>1</Paragraphs>
  <TotalTime>5</TotalTime>
  <ScaleCrop>false</ScaleCrop>
  <LinksUpToDate>false</LinksUpToDate>
  <CharactersWithSpaces>168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2018-01-19T06:38:00Z</dcterms:created>
  <dc:creator>系统管理员(拟稿)</dc:creator>
  <cp:lastModifiedBy>zhong</cp:lastModifiedBy>
  <cp:lastPrinted>2020-12-08T01:55:41Z</cp:lastPrinted>
  <dcterms:modified xsi:type="dcterms:W3CDTF">2020-12-14T09:54:28Z</dcterms:modified>
  <dc:title>                                         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